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B53A" w14:textId="356D02E2" w:rsidR="007B37EF" w:rsidRPr="009B78CB" w:rsidRDefault="00ED0565" w:rsidP="007B37EF">
      <w:pPr>
        <w:spacing w:after="0"/>
        <w:ind w:left="1907"/>
        <w:rPr>
          <w:rFonts w:eastAsia="Verdana" w:cstheme="minorHAnsi"/>
          <w:b/>
          <w:color w:val="000000"/>
          <w:sz w:val="26"/>
          <w:vertAlign w:val="subscript"/>
          <w:lang w:eastAsia="nl-NL"/>
        </w:rPr>
      </w:pPr>
      <w:r w:rsidRPr="009B78CB">
        <w:rPr>
          <w:rFonts w:eastAsia="Verdana" w:cstheme="minorHAnsi"/>
          <w:b/>
          <w:noProof/>
          <w:color w:val="000000"/>
          <w:vertAlign w:val="subscript"/>
          <w:lang w:eastAsia="nl-NL"/>
        </w:rPr>
        <w:drawing>
          <wp:anchor distT="0" distB="0" distL="114300" distR="114300" simplePos="0" relativeHeight="251659264" behindDoc="0" locked="0" layoutInCell="1" allowOverlap="1" wp14:anchorId="7CA45D18" wp14:editId="7E933E13">
            <wp:simplePos x="0" y="0"/>
            <wp:positionH relativeFrom="margin">
              <wp:posOffset>3307254</wp:posOffset>
            </wp:positionH>
            <wp:positionV relativeFrom="margin">
              <wp:posOffset>214746</wp:posOffset>
            </wp:positionV>
            <wp:extent cx="1542415" cy="652145"/>
            <wp:effectExtent l="0" t="0" r="63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2415" cy="652145"/>
                    </a:xfrm>
                    <a:prstGeom prst="rect">
                      <a:avLst/>
                    </a:prstGeom>
                    <a:noFill/>
                  </pic:spPr>
                </pic:pic>
              </a:graphicData>
            </a:graphic>
          </wp:anchor>
        </w:drawing>
      </w:r>
      <w:r w:rsidR="00160A6D" w:rsidRPr="009B78CB">
        <w:rPr>
          <w:rFonts w:cstheme="minorHAnsi"/>
          <w:noProof/>
          <w:lang w:eastAsia="nl-NL"/>
        </w:rPr>
        <w:drawing>
          <wp:anchor distT="0" distB="0" distL="114300" distR="114300" simplePos="0" relativeHeight="251657216" behindDoc="0" locked="0" layoutInCell="1" allowOverlap="0" wp14:anchorId="00ED72DC" wp14:editId="316CB21F">
            <wp:simplePos x="0" y="0"/>
            <wp:positionH relativeFrom="margin">
              <wp:align>left</wp:align>
            </wp:positionH>
            <wp:positionV relativeFrom="page">
              <wp:posOffset>590550</wp:posOffset>
            </wp:positionV>
            <wp:extent cx="1943100" cy="876300"/>
            <wp:effectExtent l="0" t="0" r="0" b="0"/>
            <wp:wrapTopAndBottom/>
            <wp:docPr id="199" name="Picture 199" descr="Afbeelding met tekst&#10;&#10;Automatisch gegenereerde beschrijving"/>
            <wp:cNvGraphicFramePr/>
            <a:graphic xmlns:a="http://schemas.openxmlformats.org/drawingml/2006/main">
              <a:graphicData uri="http://schemas.openxmlformats.org/drawingml/2006/picture">
                <pic:pic xmlns:pic="http://schemas.openxmlformats.org/drawingml/2006/picture">
                  <pic:nvPicPr>
                    <pic:cNvPr id="199" name="Picture 199" descr="Afbeelding met tekst&#10;&#10;Automatisch gegenereerde beschrijving"/>
                    <pic:cNvPicPr/>
                  </pic:nvPicPr>
                  <pic:blipFill>
                    <a:blip r:embed="rId6"/>
                    <a:stretch>
                      <a:fillRect/>
                    </a:stretch>
                  </pic:blipFill>
                  <pic:spPr>
                    <a:xfrm>
                      <a:off x="0" y="0"/>
                      <a:ext cx="1943100" cy="876300"/>
                    </a:xfrm>
                    <a:prstGeom prst="rect">
                      <a:avLst/>
                    </a:prstGeom>
                  </pic:spPr>
                </pic:pic>
              </a:graphicData>
            </a:graphic>
            <wp14:sizeRelH relativeFrom="margin">
              <wp14:pctWidth>0</wp14:pctWidth>
            </wp14:sizeRelH>
            <wp14:sizeRelV relativeFrom="margin">
              <wp14:pctHeight>0</wp14:pctHeight>
            </wp14:sizeRelV>
          </wp:anchor>
        </w:drawing>
      </w:r>
      <w:r w:rsidR="007B37EF" w:rsidRPr="009B78CB">
        <w:rPr>
          <w:rFonts w:eastAsia="Verdana" w:cstheme="minorHAnsi"/>
          <w:b/>
          <w:color w:val="000000"/>
          <w:vertAlign w:val="subscript"/>
          <w:lang w:eastAsia="nl-NL"/>
        </w:rPr>
        <w:t xml:space="preserve"> </w:t>
      </w:r>
    </w:p>
    <w:p w14:paraId="51EC296F" w14:textId="10E48255" w:rsidR="00E2330E" w:rsidRDefault="00B65623" w:rsidP="005F0C09">
      <w:pPr>
        <w:rPr>
          <w:rFonts w:cstheme="minorHAnsi"/>
          <w:b/>
          <w:bCs/>
          <w:color w:val="FF0000"/>
          <w:sz w:val="38"/>
          <w:szCs w:val="36"/>
          <w:u w:val="single"/>
        </w:rPr>
      </w:pPr>
      <w:r>
        <w:rPr>
          <w:rFonts w:cstheme="minorHAnsi"/>
          <w:b/>
          <w:bCs/>
          <w:color w:val="FF0000"/>
          <w:sz w:val="38"/>
          <w:szCs w:val="36"/>
          <w:u w:val="single"/>
        </w:rPr>
        <w:t>Extra informatie</w:t>
      </w:r>
    </w:p>
    <w:p w14:paraId="2E1A4537" w14:textId="77777777" w:rsidR="00B65623" w:rsidRDefault="00B65623" w:rsidP="00E2330E">
      <w:pPr>
        <w:rPr>
          <w:rFonts w:cstheme="minorHAnsi"/>
          <w:b/>
          <w:bCs/>
          <w:sz w:val="28"/>
          <w:szCs w:val="28"/>
        </w:rPr>
      </w:pPr>
    </w:p>
    <w:p w14:paraId="1DCB6650" w14:textId="2968A1F7" w:rsidR="00E2330E" w:rsidRPr="00B65623" w:rsidRDefault="00E2330E" w:rsidP="00E2330E">
      <w:pPr>
        <w:rPr>
          <w:rFonts w:cstheme="minorHAnsi"/>
          <w:bCs/>
          <w:sz w:val="28"/>
          <w:szCs w:val="28"/>
        </w:rPr>
      </w:pPr>
      <w:r w:rsidRPr="00B65623">
        <w:rPr>
          <w:rFonts w:cstheme="minorHAnsi"/>
          <w:b/>
          <w:bCs/>
          <w:sz w:val="28"/>
          <w:szCs w:val="28"/>
        </w:rPr>
        <w:t>Parkinson en veranderd zicht</w:t>
      </w:r>
      <w:r w:rsidRPr="00B65623">
        <w:rPr>
          <w:rFonts w:cstheme="minorHAnsi"/>
          <w:b/>
          <w:bCs/>
          <w:sz w:val="28"/>
          <w:szCs w:val="28"/>
        </w:rPr>
        <w:t xml:space="preserve"> </w:t>
      </w:r>
    </w:p>
    <w:p w14:paraId="1F20BEC4" w14:textId="77777777" w:rsidR="00E2330E" w:rsidRPr="00E2330E" w:rsidRDefault="00E2330E" w:rsidP="00E2330E">
      <w:pPr>
        <w:rPr>
          <w:rFonts w:cstheme="minorHAnsi"/>
          <w:bCs/>
        </w:rPr>
      </w:pPr>
      <w:r w:rsidRPr="00E2330E">
        <w:rPr>
          <w:rFonts w:cstheme="minorHAnsi"/>
          <w:bCs/>
        </w:rPr>
        <w:t xml:space="preserve">Op dinsdag 14 juli 2026 van 14.00 tot 16.00 uur organiseert Visio in Den Haag een informatiebijeenkomst voor </w:t>
      </w:r>
      <w:r w:rsidRPr="00B65623">
        <w:rPr>
          <w:rFonts w:cstheme="minorHAnsi"/>
          <w:bCs/>
          <w:u w:val="single"/>
        </w:rPr>
        <w:t>parkinsonpatiënten met visuele klachten</w:t>
      </w:r>
      <w:r w:rsidRPr="00E2330E">
        <w:rPr>
          <w:rFonts w:cstheme="minorHAnsi"/>
          <w:bCs/>
        </w:rPr>
        <w:t>. Tijdens deze bijeenkomst geven een neuropsycholoog en optometrist uitleg over de visuele klachten. Hoe bijv. mee om te gaan, oorzaak, welke klachten er kunnen zijn, etc. Een ergotherapeut geeft praktische tips voor dagelijkse handelingen en activiteiten.</w:t>
      </w:r>
    </w:p>
    <w:p w14:paraId="4643256B" w14:textId="7C4E3D98" w:rsidR="00E2330E" w:rsidRPr="00E2330E" w:rsidRDefault="00E2330E" w:rsidP="00E2330E">
      <w:pPr>
        <w:rPr>
          <w:rFonts w:cstheme="minorHAnsi"/>
          <w:bCs/>
        </w:rPr>
      </w:pPr>
      <w:r w:rsidRPr="00E2330E">
        <w:rPr>
          <w:rFonts w:cstheme="minorHAnsi"/>
          <w:bCs/>
        </w:rPr>
        <w:t>Meer informatie over deze bijeenkomst</w:t>
      </w:r>
      <w:r w:rsidR="00B65623">
        <w:rPr>
          <w:rFonts w:cstheme="minorHAnsi"/>
          <w:bCs/>
        </w:rPr>
        <w:t xml:space="preserve"> en om u aan te melden</w:t>
      </w:r>
      <w:r w:rsidRPr="00E2330E">
        <w:rPr>
          <w:rFonts w:cstheme="minorHAnsi"/>
          <w:bCs/>
        </w:rPr>
        <w:t xml:space="preserve"> is te vinden op </w:t>
      </w:r>
      <w:r>
        <w:rPr>
          <w:rFonts w:cstheme="minorHAnsi"/>
          <w:bCs/>
        </w:rPr>
        <w:t>d</w:t>
      </w:r>
      <w:r w:rsidRPr="00E2330E">
        <w:rPr>
          <w:rFonts w:cstheme="minorHAnsi"/>
          <w:bCs/>
        </w:rPr>
        <w:t xml:space="preserve">e website: </w:t>
      </w:r>
      <w:hyperlink r:id="rId7" w:history="1">
        <w:r w:rsidRPr="00E2330E">
          <w:rPr>
            <w:rStyle w:val="Hyperlink"/>
            <w:rFonts w:cstheme="minorHAnsi"/>
            <w:bCs/>
          </w:rPr>
          <w:t>https://www.visio.org/overzichtspagina-agenda/informatiebijeenkomst-parkinson-en-veranderd-zicht</w:t>
        </w:r>
      </w:hyperlink>
    </w:p>
    <w:p w14:paraId="3EF46E48" w14:textId="144FB4E8" w:rsidR="00E2330E" w:rsidRPr="00E2330E" w:rsidRDefault="00E2330E" w:rsidP="00E2330E">
      <w:pPr>
        <w:rPr>
          <w:rFonts w:cstheme="minorHAnsi"/>
          <w:bCs/>
        </w:rPr>
      </w:pPr>
      <w:r>
        <w:rPr>
          <w:rFonts w:cstheme="minorHAnsi"/>
          <w:b/>
          <w:bCs/>
        </w:rPr>
        <w:t>W</w:t>
      </w:r>
      <w:r w:rsidRPr="00E2330E">
        <w:rPr>
          <w:rFonts w:cstheme="minorHAnsi"/>
          <w:b/>
          <w:bCs/>
        </w:rPr>
        <w:t>ie of wat is Koninklijke Visio?</w:t>
      </w:r>
    </w:p>
    <w:p w14:paraId="44D812C0" w14:textId="42867170" w:rsidR="00E2330E" w:rsidRPr="00E2330E" w:rsidRDefault="00E2330E" w:rsidP="00E2330E">
      <w:pPr>
        <w:rPr>
          <w:rFonts w:cstheme="minorHAnsi"/>
          <w:bCs/>
        </w:rPr>
      </w:pPr>
      <w:r w:rsidRPr="00E2330E">
        <w:rPr>
          <w:rFonts w:cstheme="minorHAnsi"/>
          <w:bCs/>
        </w:rPr>
        <w:t>Visio is een expertisecentrum voor slechtziende en blinde mensen met vragen over leven, leren, wonen en werken met een visuele beperking.</w:t>
      </w:r>
      <w:r>
        <w:rPr>
          <w:rFonts w:cstheme="minorHAnsi"/>
          <w:bCs/>
        </w:rPr>
        <w:br/>
      </w:r>
      <w:r w:rsidRPr="00E2330E">
        <w:rPr>
          <w:rFonts w:cstheme="minorHAnsi"/>
          <w:bCs/>
        </w:rPr>
        <w:t>Je kunt bij ons onder andere terecht voor informatie en advies, maar ook voor bijvoorbeeld revalidatie op locatie.</w:t>
      </w:r>
      <w:r>
        <w:rPr>
          <w:rFonts w:cstheme="minorHAnsi"/>
          <w:bCs/>
        </w:rPr>
        <w:br/>
      </w:r>
      <w:r w:rsidRPr="00E2330E">
        <w:rPr>
          <w:rFonts w:cstheme="minorHAnsi"/>
          <w:bCs/>
        </w:rPr>
        <w:t xml:space="preserve">Voor de regio Den Haag en Leiden is ons regionaal centrum in Den Haag de dichtstbijzijnde locatie. </w:t>
      </w:r>
    </w:p>
    <w:p w14:paraId="1EA774F1" w14:textId="77777777" w:rsidR="00E2330E" w:rsidRPr="00E2330E" w:rsidRDefault="00E2330E" w:rsidP="00E2330E">
      <w:pPr>
        <w:rPr>
          <w:rFonts w:cstheme="minorHAnsi"/>
          <w:bCs/>
        </w:rPr>
      </w:pPr>
      <w:r w:rsidRPr="00E2330E">
        <w:rPr>
          <w:rFonts w:cstheme="minorHAnsi"/>
          <w:b/>
          <w:bCs/>
        </w:rPr>
        <w:t>Tot slot</w:t>
      </w:r>
    </w:p>
    <w:p w14:paraId="17782A3A" w14:textId="7F0D5B7B" w:rsidR="00E2330E" w:rsidRDefault="00E2330E" w:rsidP="00E2330E">
      <w:pPr>
        <w:rPr>
          <w:rFonts w:cstheme="minorHAnsi"/>
          <w:bCs/>
        </w:rPr>
      </w:pPr>
      <w:r w:rsidRPr="00E2330E">
        <w:rPr>
          <w:rFonts w:cstheme="minorHAnsi"/>
          <w:bCs/>
        </w:rPr>
        <w:t xml:space="preserve">Koninklijke Visio is er voor iedereen met een visuele beperking en </w:t>
      </w:r>
      <w:r w:rsidR="00B65623">
        <w:rPr>
          <w:rFonts w:cstheme="minorHAnsi"/>
          <w:bCs/>
        </w:rPr>
        <w:t>z</w:t>
      </w:r>
      <w:r w:rsidRPr="00E2330E">
        <w:rPr>
          <w:rFonts w:cstheme="minorHAnsi"/>
          <w:bCs/>
        </w:rPr>
        <w:t>e geloven in mogelijkheden en kijken samen met mensen met een visuele beperking naar wat wél kan – met als doel hen te ondersteunen bij een zo zelfstandig mogelijk leven.  </w:t>
      </w:r>
      <w:r w:rsidR="00B65623">
        <w:rPr>
          <w:rFonts w:cstheme="minorHAnsi"/>
          <w:bCs/>
        </w:rPr>
        <w:t>Z</w:t>
      </w:r>
      <w:r w:rsidRPr="00E2330E">
        <w:rPr>
          <w:rFonts w:cstheme="minorHAnsi"/>
          <w:bCs/>
        </w:rPr>
        <w:t xml:space="preserve">e gaan na hoe zij hun dagelijkse activiteiten, zoals werken, koken, lezen of online activiteiten kunnen blijven doen. Daarbij bieden </w:t>
      </w:r>
      <w:r w:rsidR="00B65623">
        <w:rPr>
          <w:rFonts w:cstheme="minorHAnsi"/>
          <w:bCs/>
        </w:rPr>
        <w:t>z</w:t>
      </w:r>
      <w:r w:rsidRPr="00E2330E">
        <w:rPr>
          <w:rFonts w:cstheme="minorHAnsi"/>
          <w:bCs/>
        </w:rPr>
        <w:t>e tips, praktische oplossingen en revalidatieprogramma’s waardoor de dagelijkse handelingen minder energie kosten</w:t>
      </w:r>
      <w:r>
        <w:rPr>
          <w:rFonts w:cstheme="minorHAnsi"/>
          <w:bCs/>
        </w:rPr>
        <w:t>.</w:t>
      </w:r>
      <w:r>
        <w:rPr>
          <w:rFonts w:cstheme="minorHAnsi"/>
          <w:bCs/>
        </w:rPr>
        <w:br/>
      </w:r>
      <w:r>
        <w:rPr>
          <w:rFonts w:cstheme="minorHAnsi"/>
          <w:bCs/>
        </w:rPr>
        <w:br/>
      </w:r>
    </w:p>
    <w:p w14:paraId="5037D9E3" w14:textId="77777777" w:rsidR="00E2330E" w:rsidRPr="00E2330E" w:rsidRDefault="00E2330E" w:rsidP="00E2330E">
      <w:pPr>
        <w:rPr>
          <w:rFonts w:cstheme="minorHAnsi"/>
          <w:b/>
          <w:sz w:val="26"/>
          <w:szCs w:val="26"/>
        </w:rPr>
      </w:pPr>
      <w:r w:rsidRPr="00E2330E">
        <w:rPr>
          <w:rFonts w:cstheme="minorHAnsi"/>
          <w:b/>
          <w:sz w:val="26"/>
          <w:szCs w:val="26"/>
        </w:rPr>
        <w:t xml:space="preserve">Veilig fietsen met </w:t>
      </w:r>
      <w:proofErr w:type="spellStart"/>
      <w:r w:rsidRPr="00E2330E">
        <w:rPr>
          <w:rFonts w:cstheme="minorHAnsi"/>
          <w:b/>
          <w:sz w:val="26"/>
          <w:szCs w:val="26"/>
        </w:rPr>
        <w:t>Tworby</w:t>
      </w:r>
      <w:proofErr w:type="spellEnd"/>
      <w:r w:rsidRPr="00E2330E">
        <w:rPr>
          <w:rFonts w:cstheme="minorHAnsi"/>
          <w:b/>
          <w:sz w:val="26"/>
          <w:szCs w:val="26"/>
        </w:rPr>
        <w:t xml:space="preserve"> - Gratis proefles in Den Haag woensdag 10 juni! </w:t>
      </w:r>
    </w:p>
    <w:p w14:paraId="3408F8E6" w14:textId="2725941C" w:rsidR="00E2330E" w:rsidRPr="00E2330E" w:rsidRDefault="00E2330E" w:rsidP="00E2330E">
      <w:pPr>
        <w:rPr>
          <w:rFonts w:cstheme="minorHAnsi"/>
          <w:bCs/>
        </w:rPr>
      </w:pPr>
      <w:r w:rsidRPr="00E2330E">
        <w:rPr>
          <w:rFonts w:cstheme="minorHAnsi"/>
          <w:bCs/>
        </w:rPr>
        <w:t xml:space="preserve">Graag herinneren we je aan de </w:t>
      </w:r>
      <w:proofErr w:type="spellStart"/>
      <w:r w:rsidRPr="00E2330E">
        <w:rPr>
          <w:rFonts w:cstheme="minorHAnsi"/>
          <w:b/>
          <w:bCs/>
        </w:rPr>
        <w:t>Tworby</w:t>
      </w:r>
      <w:proofErr w:type="spellEnd"/>
      <w:r w:rsidRPr="00E2330E">
        <w:rPr>
          <w:rFonts w:cstheme="minorHAnsi"/>
          <w:b/>
          <w:bCs/>
        </w:rPr>
        <w:t xml:space="preserve"> Testdag </w:t>
      </w:r>
      <w:r w:rsidRPr="00E2330E">
        <w:rPr>
          <w:rFonts w:cstheme="minorHAnsi"/>
          <w:bCs/>
        </w:rPr>
        <w:t xml:space="preserve">van </w:t>
      </w:r>
      <w:r w:rsidRPr="00E2330E">
        <w:rPr>
          <w:rFonts w:cstheme="minorHAnsi"/>
          <w:b/>
          <w:bCs/>
        </w:rPr>
        <w:t xml:space="preserve">woensdag </w:t>
      </w:r>
      <w:r>
        <w:rPr>
          <w:rFonts w:cstheme="minorHAnsi"/>
          <w:b/>
          <w:bCs/>
        </w:rPr>
        <w:t xml:space="preserve">10 juni </w:t>
      </w:r>
      <w:r w:rsidRPr="00E2330E">
        <w:rPr>
          <w:rFonts w:cstheme="minorHAnsi"/>
          <w:bCs/>
        </w:rPr>
        <w:t xml:space="preserve">bij </w:t>
      </w:r>
      <w:r w:rsidRPr="00E2330E">
        <w:rPr>
          <w:rFonts w:cstheme="minorHAnsi"/>
          <w:b/>
          <w:bCs/>
        </w:rPr>
        <w:t>Kemper Fietsen</w:t>
      </w:r>
      <w:r w:rsidRPr="00E2330E">
        <w:rPr>
          <w:rFonts w:cstheme="minorHAnsi"/>
          <w:bCs/>
        </w:rPr>
        <w:t>. Op</w:t>
      </w:r>
      <w:r w:rsidRPr="00E2330E">
        <w:rPr>
          <w:rFonts w:cstheme="minorHAnsi"/>
          <w:b/>
          <w:bCs/>
        </w:rPr>
        <w:t xml:space="preserve"> woensdag 10 juni </w:t>
      </w:r>
      <w:r w:rsidRPr="00E2330E">
        <w:rPr>
          <w:rFonts w:cstheme="minorHAnsi"/>
          <w:bCs/>
        </w:rPr>
        <w:t>ben je</w:t>
      </w:r>
      <w:r w:rsidRPr="00E2330E">
        <w:rPr>
          <w:rFonts w:cstheme="minorHAnsi"/>
          <w:b/>
          <w:bCs/>
        </w:rPr>
        <w:t xml:space="preserve"> van 14:00 tot 17:00 uur </w:t>
      </w:r>
      <w:r w:rsidRPr="00E2330E">
        <w:rPr>
          <w:rFonts w:cstheme="minorHAnsi"/>
          <w:bCs/>
        </w:rPr>
        <w:t>van harte welkom om vrijblijvend een proefrit te maken op de driewielfietsen van </w:t>
      </w:r>
      <w:proofErr w:type="spellStart"/>
      <w:r w:rsidRPr="00E2330E">
        <w:rPr>
          <w:rFonts w:cstheme="minorHAnsi"/>
          <w:bCs/>
        </w:rPr>
        <w:t>Tworby</w:t>
      </w:r>
      <w:proofErr w:type="spellEnd"/>
      <w:r w:rsidRPr="00E2330E">
        <w:rPr>
          <w:rFonts w:cstheme="minorHAnsi"/>
          <w:bCs/>
        </w:rPr>
        <w:t>. Je fietst onder professionele begeleiding, en mogelijk is er ook ondersteuning van een ergotherapeut. </w:t>
      </w:r>
    </w:p>
    <w:p w14:paraId="54015985" w14:textId="75667325" w:rsidR="00E2330E" w:rsidRPr="00E2330E" w:rsidRDefault="00E2330E" w:rsidP="00E2330E">
      <w:pPr>
        <w:rPr>
          <w:rFonts w:cstheme="minorHAnsi"/>
          <w:bCs/>
        </w:rPr>
      </w:pPr>
      <w:r w:rsidRPr="00E2330E">
        <w:rPr>
          <w:rFonts w:cstheme="minorHAnsi"/>
          <w:bCs/>
        </w:rPr>
        <w:t>Locatie: </w:t>
      </w:r>
      <w:proofErr w:type="spellStart"/>
      <w:r w:rsidRPr="00E2330E">
        <w:rPr>
          <w:rFonts w:cstheme="minorHAnsi"/>
          <w:b/>
          <w:bCs/>
        </w:rPr>
        <w:t>Waldeck</w:t>
      </w:r>
      <w:proofErr w:type="spellEnd"/>
      <w:r w:rsidRPr="00E2330E">
        <w:rPr>
          <w:rFonts w:cstheme="minorHAnsi"/>
          <w:b/>
          <w:bCs/>
        </w:rPr>
        <w:t xml:space="preserve"> </w:t>
      </w:r>
      <w:proofErr w:type="spellStart"/>
      <w:r w:rsidRPr="00E2330E">
        <w:rPr>
          <w:rFonts w:cstheme="minorHAnsi"/>
          <w:b/>
          <w:bCs/>
        </w:rPr>
        <w:t>Pyrmontkade</w:t>
      </w:r>
      <w:proofErr w:type="spellEnd"/>
      <w:r w:rsidRPr="00E2330E">
        <w:rPr>
          <w:rFonts w:cstheme="minorHAnsi"/>
          <w:b/>
          <w:bCs/>
        </w:rPr>
        <w:t xml:space="preserve"> 454, 2518 KG Den Haag.</w:t>
      </w:r>
    </w:p>
    <w:p w14:paraId="52D413CA" w14:textId="32D620F4" w:rsidR="00E2330E" w:rsidRDefault="00E2330E" w:rsidP="00E2330E">
      <w:pPr>
        <w:rPr>
          <w:rFonts w:cstheme="minorHAnsi"/>
          <w:bCs/>
        </w:rPr>
      </w:pPr>
      <w:r w:rsidRPr="00E2330E">
        <w:rPr>
          <w:rFonts w:cstheme="minorHAnsi"/>
          <w:b/>
          <w:bCs/>
        </w:rPr>
        <w:lastRenderedPageBreak/>
        <w:t>Nieuw dit jaar</w:t>
      </w:r>
      <w:r w:rsidRPr="00E2330E">
        <w:rPr>
          <w:rFonts w:cstheme="minorHAnsi"/>
          <w:bCs/>
        </w:rPr>
        <w:t xml:space="preserve">: je kunt ook kennismaken met de </w:t>
      </w:r>
      <w:proofErr w:type="spellStart"/>
      <w:r w:rsidRPr="00E2330E">
        <w:rPr>
          <w:rFonts w:cstheme="minorHAnsi"/>
          <w:b/>
          <w:bCs/>
        </w:rPr>
        <w:t>Tworby</w:t>
      </w:r>
      <w:proofErr w:type="spellEnd"/>
      <w:r w:rsidRPr="00E2330E">
        <w:rPr>
          <w:rFonts w:cstheme="minorHAnsi"/>
          <w:b/>
          <w:bCs/>
        </w:rPr>
        <w:t> </w:t>
      </w:r>
      <w:proofErr w:type="spellStart"/>
      <w:r w:rsidRPr="00E2330E">
        <w:rPr>
          <w:rFonts w:cstheme="minorHAnsi"/>
          <w:b/>
          <w:bCs/>
        </w:rPr>
        <w:t>Flex</w:t>
      </w:r>
      <w:proofErr w:type="spellEnd"/>
      <w:r w:rsidRPr="00E2330E">
        <w:rPr>
          <w:rFonts w:cstheme="minorHAnsi"/>
          <w:bCs/>
        </w:rPr>
        <w:t>, </w:t>
      </w:r>
      <w:r>
        <w:rPr>
          <w:rFonts w:cstheme="minorHAnsi"/>
          <w:bCs/>
        </w:rPr>
        <w:t>d</w:t>
      </w:r>
      <w:r w:rsidRPr="00E2330E">
        <w:rPr>
          <w:rFonts w:cstheme="minorHAnsi"/>
          <w:bCs/>
        </w:rPr>
        <w:t xml:space="preserve">e nieuwste balansmodule die stabiliteit en flexibiliteit combineert. Zo blijft fietsen wendbaar, sportief én veilig, </w:t>
      </w:r>
      <w:r w:rsidRPr="00E2330E">
        <w:rPr>
          <w:rFonts w:cstheme="minorHAnsi"/>
          <w:b/>
          <w:bCs/>
        </w:rPr>
        <w:t>een unieke ervaring die je zelf moet voelen.</w:t>
      </w:r>
      <w:r w:rsidRPr="00E2330E">
        <w:rPr>
          <w:rFonts w:cstheme="minorHAnsi"/>
          <w:bCs/>
        </w:rPr>
        <w:t> </w:t>
      </w:r>
    </w:p>
    <w:p w14:paraId="3987C05D" w14:textId="00D5BE24" w:rsidR="00B65623" w:rsidRPr="00E2330E" w:rsidRDefault="00B65623" w:rsidP="00E2330E">
      <w:pPr>
        <w:rPr>
          <w:rFonts w:cstheme="minorHAnsi"/>
          <w:bCs/>
        </w:rPr>
      </w:pPr>
      <w:r>
        <w:rPr>
          <w:rFonts w:cstheme="minorHAnsi"/>
          <w:bCs/>
        </w:rPr>
        <w:t xml:space="preserve">Voor meer informatie: </w:t>
      </w:r>
      <w:hyperlink r:id="rId8" w:history="1">
        <w:r w:rsidRPr="00EA2C99">
          <w:rPr>
            <w:rStyle w:val="Hyperlink"/>
            <w:rFonts w:cstheme="minorHAnsi"/>
            <w:bCs/>
          </w:rPr>
          <w:t>h</w:t>
        </w:r>
        <w:r w:rsidRPr="00EA2C99">
          <w:rPr>
            <w:rStyle w:val="Hyperlink"/>
            <w:rFonts w:cstheme="minorHAnsi"/>
            <w:bCs/>
          </w:rPr>
          <w:t>ttps://www.kemperfietsen.nl/?s=tworby&amp;post_type=product</w:t>
        </w:r>
      </w:hyperlink>
      <w:r>
        <w:rPr>
          <w:rFonts w:cstheme="minorHAnsi"/>
          <w:bCs/>
        </w:rPr>
        <w:t xml:space="preserve"> </w:t>
      </w:r>
    </w:p>
    <w:p w14:paraId="31579B5E" w14:textId="77777777" w:rsidR="00E2330E" w:rsidRDefault="00E2330E" w:rsidP="00E2330E">
      <w:pPr>
        <w:rPr>
          <w:rFonts w:cstheme="minorHAnsi"/>
          <w:bCs/>
        </w:rPr>
      </w:pPr>
    </w:p>
    <w:sectPr w:rsidR="00E2330E" w:rsidSect="00ED0565">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406B"/>
    <w:multiLevelType w:val="hybridMultilevel"/>
    <w:tmpl w:val="945E878E"/>
    <w:lvl w:ilvl="0" w:tplc="D666854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7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BC"/>
    <w:rsid w:val="0002487F"/>
    <w:rsid w:val="000437A8"/>
    <w:rsid w:val="000D0F10"/>
    <w:rsid w:val="001543F2"/>
    <w:rsid w:val="00160A6D"/>
    <w:rsid w:val="001B0435"/>
    <w:rsid w:val="001F32D8"/>
    <w:rsid w:val="0024727E"/>
    <w:rsid w:val="002510E8"/>
    <w:rsid w:val="002B0CDE"/>
    <w:rsid w:val="002B677F"/>
    <w:rsid w:val="002F3FC6"/>
    <w:rsid w:val="003172A5"/>
    <w:rsid w:val="00347E88"/>
    <w:rsid w:val="003712FC"/>
    <w:rsid w:val="00382F7C"/>
    <w:rsid w:val="003A02AA"/>
    <w:rsid w:val="003B4774"/>
    <w:rsid w:val="003C2EF4"/>
    <w:rsid w:val="003F159D"/>
    <w:rsid w:val="00414E1A"/>
    <w:rsid w:val="00496DFF"/>
    <w:rsid w:val="005246AB"/>
    <w:rsid w:val="005340C8"/>
    <w:rsid w:val="00577C8D"/>
    <w:rsid w:val="00580F30"/>
    <w:rsid w:val="005A605E"/>
    <w:rsid w:val="005F0C09"/>
    <w:rsid w:val="00664A98"/>
    <w:rsid w:val="00670A01"/>
    <w:rsid w:val="006772B8"/>
    <w:rsid w:val="0068346B"/>
    <w:rsid w:val="00694AE7"/>
    <w:rsid w:val="006B4F8A"/>
    <w:rsid w:val="0073044E"/>
    <w:rsid w:val="00737842"/>
    <w:rsid w:val="00771264"/>
    <w:rsid w:val="00774A70"/>
    <w:rsid w:val="007A56D4"/>
    <w:rsid w:val="007B37EF"/>
    <w:rsid w:val="00814DD1"/>
    <w:rsid w:val="00846411"/>
    <w:rsid w:val="008F5795"/>
    <w:rsid w:val="00956B33"/>
    <w:rsid w:val="009636E3"/>
    <w:rsid w:val="00973885"/>
    <w:rsid w:val="009A342D"/>
    <w:rsid w:val="009B78CB"/>
    <w:rsid w:val="009D1047"/>
    <w:rsid w:val="00A276C6"/>
    <w:rsid w:val="00AA4BF3"/>
    <w:rsid w:val="00AD0D76"/>
    <w:rsid w:val="00AD5EF4"/>
    <w:rsid w:val="00B1124B"/>
    <w:rsid w:val="00B65623"/>
    <w:rsid w:val="00B7598B"/>
    <w:rsid w:val="00B95C35"/>
    <w:rsid w:val="00BB21D7"/>
    <w:rsid w:val="00BF7F7C"/>
    <w:rsid w:val="00C6593E"/>
    <w:rsid w:val="00CA1360"/>
    <w:rsid w:val="00CE7673"/>
    <w:rsid w:val="00CE7FDD"/>
    <w:rsid w:val="00D03D4D"/>
    <w:rsid w:val="00DA3440"/>
    <w:rsid w:val="00DA70D9"/>
    <w:rsid w:val="00E2330E"/>
    <w:rsid w:val="00E41F76"/>
    <w:rsid w:val="00E45389"/>
    <w:rsid w:val="00E9138C"/>
    <w:rsid w:val="00ED0565"/>
    <w:rsid w:val="00EF05BC"/>
    <w:rsid w:val="00EF3221"/>
    <w:rsid w:val="00F240C7"/>
    <w:rsid w:val="00F82575"/>
    <w:rsid w:val="00F92332"/>
    <w:rsid w:val="00F97D72"/>
    <w:rsid w:val="00FB7A57"/>
    <w:rsid w:val="00FE0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37B9"/>
  <w15:docId w15:val="{DC865A64-1E24-4DF4-A384-E9F41F05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4727E"/>
    <w:rPr>
      <w:rFonts w:ascii="Verdana" w:hAnsi="Verdan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47E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47E88"/>
    <w:rPr>
      <w:b/>
      <w:bCs/>
    </w:rPr>
  </w:style>
  <w:style w:type="character" w:styleId="Hyperlink">
    <w:name w:val="Hyperlink"/>
    <w:basedOn w:val="Standaardalinea-lettertype"/>
    <w:uiPriority w:val="99"/>
    <w:unhideWhenUsed/>
    <w:rsid w:val="001F32D8"/>
    <w:rPr>
      <w:color w:val="0563C1" w:themeColor="hyperlink"/>
      <w:u w:val="single"/>
    </w:rPr>
  </w:style>
  <w:style w:type="character" w:customStyle="1" w:styleId="Onopgelostemelding1">
    <w:name w:val="Onopgeloste melding1"/>
    <w:basedOn w:val="Standaardalinea-lettertype"/>
    <w:uiPriority w:val="99"/>
    <w:semiHidden/>
    <w:unhideWhenUsed/>
    <w:rsid w:val="00814DD1"/>
    <w:rPr>
      <w:color w:val="605E5C"/>
      <w:shd w:val="clear" w:color="auto" w:fill="E1DFDD"/>
    </w:rPr>
  </w:style>
  <w:style w:type="paragraph" w:styleId="Lijstalinea">
    <w:name w:val="List Paragraph"/>
    <w:basedOn w:val="Standaard"/>
    <w:uiPriority w:val="34"/>
    <w:qFormat/>
    <w:rsid w:val="006B4F8A"/>
    <w:pPr>
      <w:ind w:left="720"/>
      <w:contextualSpacing/>
    </w:pPr>
  </w:style>
  <w:style w:type="character" w:styleId="Onopgelostemelding">
    <w:name w:val="Unresolved Mention"/>
    <w:basedOn w:val="Standaardalinea-lettertype"/>
    <w:uiPriority w:val="99"/>
    <w:semiHidden/>
    <w:unhideWhenUsed/>
    <w:rsid w:val="00ED0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585">
      <w:bodyDiv w:val="1"/>
      <w:marLeft w:val="0"/>
      <w:marRight w:val="0"/>
      <w:marTop w:val="0"/>
      <w:marBottom w:val="0"/>
      <w:divBdr>
        <w:top w:val="none" w:sz="0" w:space="0" w:color="auto"/>
        <w:left w:val="none" w:sz="0" w:space="0" w:color="auto"/>
        <w:bottom w:val="none" w:sz="0" w:space="0" w:color="auto"/>
        <w:right w:val="none" w:sz="0" w:space="0" w:color="auto"/>
      </w:divBdr>
    </w:div>
    <w:div w:id="768499926">
      <w:bodyDiv w:val="1"/>
      <w:marLeft w:val="0"/>
      <w:marRight w:val="0"/>
      <w:marTop w:val="0"/>
      <w:marBottom w:val="0"/>
      <w:divBdr>
        <w:top w:val="none" w:sz="0" w:space="0" w:color="auto"/>
        <w:left w:val="none" w:sz="0" w:space="0" w:color="auto"/>
        <w:bottom w:val="none" w:sz="0" w:space="0" w:color="auto"/>
        <w:right w:val="none" w:sz="0" w:space="0" w:color="auto"/>
      </w:divBdr>
    </w:div>
    <w:div w:id="7892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mperfietsen.nl/?s=tworby&amp;post_type=product" TargetMode="External"/><Relationship Id="rId3" Type="http://schemas.openxmlformats.org/officeDocument/2006/relationships/settings" Target="settings.xml"/><Relationship Id="rId7" Type="http://schemas.openxmlformats.org/officeDocument/2006/relationships/hyperlink" Target="https://eur02.safelinks.protection.outlook.com/?url=https%3A%2F%2Fwww.visio.org%2Foverzichtspagina-agenda%2Finformatiebijeenkomst-parkinson-en-veranderd-zicht&amp;data=05%7C02%7Cinfo%40parkinsoncafezoetermeer.nl%7C1c4b7fe47f5a4a68673808debb1762f2%7Ce6722c25ab1c4037878b70de78a0aaaa%7C0%7C0%7C639153906296394581%7CUnknown%7CTWFpbGZsb3d8eyJFbXB0eU1hcGkiOnRydWUsIlYiOiIwLjAuMDAwMCIsIlAiOiJXaW4zMiIsIkFOIjoiTWFpbCIsIldUIjoyfQ%3D%3D%7C0%7C%7C%7C&amp;sdata=wQJW33B76oG729S1wHLzB2fytOk%2Bcwn2nICjYkkvzq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2</Pages>
  <Words>442</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de Roos</dc:creator>
  <cp:lastModifiedBy>Anneke Huizinga</cp:lastModifiedBy>
  <cp:revision>3</cp:revision>
  <dcterms:created xsi:type="dcterms:W3CDTF">2026-06-01T17:12:00Z</dcterms:created>
  <dcterms:modified xsi:type="dcterms:W3CDTF">2026-06-02T07:05:00Z</dcterms:modified>
</cp:coreProperties>
</file>