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B5BE5" w14:textId="77777777" w:rsidR="00103CBB" w:rsidRDefault="00103CBB" w:rsidP="00261E52">
      <w:pPr>
        <w:autoSpaceDE w:val="0"/>
        <w:autoSpaceDN w:val="0"/>
        <w:adjustRightInd w:val="0"/>
        <w:spacing w:after="0" w:line="240" w:lineRule="auto"/>
        <w:rPr>
          <w:rFonts w:ascii="TTE2E08470t00" w:hAnsi="TTE2E08470t00" w:cs="TTE2E08470t00"/>
          <w:b/>
          <w:bCs/>
          <w:sz w:val="32"/>
          <w:szCs w:val="32"/>
        </w:rPr>
      </w:pPr>
      <w:r>
        <w:rPr>
          <w:noProof/>
        </w:rPr>
        <w:drawing>
          <wp:inline distT="0" distB="0" distL="0" distR="0" wp14:anchorId="7E3A1DCB" wp14:editId="1695DE9F">
            <wp:extent cx="1330960" cy="665480"/>
            <wp:effectExtent l="0" t="0" r="2540" b="1270"/>
            <wp:docPr id="3" name="Afbeelding 3" descr="Parkinson Vereni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rkinson Vereniging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1497" cy="665749"/>
                    </a:xfrm>
                    <a:prstGeom prst="rect">
                      <a:avLst/>
                    </a:prstGeom>
                    <a:noFill/>
                    <a:ln>
                      <a:noFill/>
                    </a:ln>
                  </pic:spPr>
                </pic:pic>
              </a:graphicData>
            </a:graphic>
          </wp:inline>
        </w:drawing>
      </w:r>
    </w:p>
    <w:p w14:paraId="1D8D518E" w14:textId="77777777" w:rsidR="00103CBB" w:rsidRDefault="00103CBB" w:rsidP="00261E52">
      <w:pPr>
        <w:autoSpaceDE w:val="0"/>
        <w:autoSpaceDN w:val="0"/>
        <w:adjustRightInd w:val="0"/>
        <w:spacing w:after="0" w:line="240" w:lineRule="auto"/>
        <w:rPr>
          <w:rFonts w:ascii="TTE2E08470t00" w:hAnsi="TTE2E08470t00" w:cs="TTE2E08470t00"/>
          <w:b/>
          <w:bCs/>
          <w:sz w:val="32"/>
          <w:szCs w:val="32"/>
        </w:rPr>
      </w:pPr>
    </w:p>
    <w:p w14:paraId="07475F4E" w14:textId="11D117DE" w:rsidR="00261E52" w:rsidRPr="00261E52" w:rsidRDefault="00261E52" w:rsidP="00261E52">
      <w:pPr>
        <w:autoSpaceDE w:val="0"/>
        <w:autoSpaceDN w:val="0"/>
        <w:adjustRightInd w:val="0"/>
        <w:spacing w:after="0" w:line="240" w:lineRule="auto"/>
        <w:rPr>
          <w:rFonts w:ascii="TTE2E08470t00" w:hAnsi="TTE2E08470t00" w:cs="TTE2E08470t00"/>
          <w:b/>
          <w:bCs/>
          <w:sz w:val="32"/>
          <w:szCs w:val="32"/>
        </w:rPr>
      </w:pPr>
      <w:r w:rsidRPr="00261E52">
        <w:rPr>
          <w:rFonts w:ascii="TTE2E08470t00" w:hAnsi="TTE2E08470t00" w:cs="TTE2E08470t00"/>
          <w:b/>
          <w:bCs/>
          <w:sz w:val="32"/>
          <w:szCs w:val="32"/>
        </w:rPr>
        <w:t>Hieronder enkele adviezen voor de naasten</w:t>
      </w:r>
      <w:r w:rsidR="00103CBB">
        <w:rPr>
          <w:noProof/>
        </w:rPr>
        <w:t xml:space="preserve">          </w:t>
      </w:r>
    </w:p>
    <w:p w14:paraId="581FE563"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
    <w:p w14:paraId="5AAFEDB1"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r>
        <w:rPr>
          <w:rFonts w:ascii="TTE2E08470t00" w:hAnsi="TTE2E08470t00" w:cs="TTE2E08470t00"/>
          <w:sz w:val="24"/>
          <w:szCs w:val="24"/>
        </w:rPr>
        <w:t>• Probeer de veranderingen niet te verdoezelen. Probeer te</w:t>
      </w:r>
    </w:p>
    <w:p w14:paraId="2A3E7A44"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accepteren</w:t>
      </w:r>
      <w:proofErr w:type="gramEnd"/>
      <w:r>
        <w:rPr>
          <w:rFonts w:ascii="TTE2E08470t00" w:hAnsi="TTE2E08470t00" w:cs="TTE2E08470t00"/>
          <w:sz w:val="24"/>
          <w:szCs w:val="24"/>
        </w:rPr>
        <w:t xml:space="preserve"> dat de veranderingen door de ziekte komen en dat het niet om</w:t>
      </w:r>
    </w:p>
    <w:p w14:paraId="39E549D0"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bijvoorbeeld</w:t>
      </w:r>
      <w:proofErr w:type="gramEnd"/>
      <w:r>
        <w:rPr>
          <w:rFonts w:ascii="TTE2E08470t00" w:hAnsi="TTE2E08470t00" w:cs="TTE2E08470t00"/>
          <w:sz w:val="24"/>
          <w:szCs w:val="24"/>
        </w:rPr>
        <w:t xml:space="preserve"> luiheid of desinteresse gaat. Houd rekening met vertraagd</w:t>
      </w:r>
    </w:p>
    <w:p w14:paraId="2C4D7280"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denken</w:t>
      </w:r>
      <w:proofErr w:type="gramEnd"/>
      <w:r>
        <w:rPr>
          <w:rFonts w:ascii="TTE2E08470t00" w:hAnsi="TTE2E08470t00" w:cs="TTE2E08470t00"/>
          <w:sz w:val="24"/>
          <w:szCs w:val="24"/>
        </w:rPr>
        <w:t>, overgevoeligheid voor belasting en stress. Erken het als uw</w:t>
      </w:r>
    </w:p>
    <w:p w14:paraId="322E6C59"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partner</w:t>
      </w:r>
      <w:proofErr w:type="gramEnd"/>
      <w:r>
        <w:rPr>
          <w:rFonts w:ascii="TTE2E08470t00" w:hAnsi="TTE2E08470t00" w:cs="TTE2E08470t00"/>
          <w:sz w:val="24"/>
          <w:szCs w:val="24"/>
        </w:rPr>
        <w:t xml:space="preserve"> een ander beeld van zijn/haar situatie heeft dan u.</w:t>
      </w:r>
    </w:p>
    <w:p w14:paraId="39FF4FA0"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
    <w:p w14:paraId="129E76EF"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r>
        <w:rPr>
          <w:rFonts w:ascii="TTE2E08470t00" w:hAnsi="TTE2E08470t00" w:cs="TTE2E08470t00"/>
          <w:sz w:val="24"/>
          <w:szCs w:val="24"/>
        </w:rPr>
        <w:t>• Geef uw partner steun, maar bescherm hem/haar niet meer dan</w:t>
      </w:r>
    </w:p>
    <w:p w14:paraId="64455F13"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noodzakelijk</w:t>
      </w:r>
      <w:proofErr w:type="gramEnd"/>
      <w:r>
        <w:rPr>
          <w:rFonts w:ascii="TTE2E08470t00" w:hAnsi="TTE2E08470t00" w:cs="TTE2E08470t00"/>
          <w:sz w:val="24"/>
          <w:szCs w:val="24"/>
        </w:rPr>
        <w:t>. Daardoor zal hij/zij sneller en meer afhankelijk worden dan</w:t>
      </w:r>
    </w:p>
    <w:p w14:paraId="545D5B34"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nodig</w:t>
      </w:r>
      <w:proofErr w:type="gramEnd"/>
      <w:r>
        <w:rPr>
          <w:rFonts w:ascii="TTE2E08470t00" w:hAnsi="TTE2E08470t00" w:cs="TTE2E08470t00"/>
          <w:sz w:val="24"/>
          <w:szCs w:val="24"/>
        </w:rPr>
        <w:t xml:space="preserve"> is. Blijf afspraken maken en eisen stellen.</w:t>
      </w:r>
    </w:p>
    <w:p w14:paraId="1C80CB09"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
    <w:p w14:paraId="13F9D663" w14:textId="1B4F4DF7" w:rsidR="00261E52" w:rsidRDefault="00261E52" w:rsidP="00261E52">
      <w:pPr>
        <w:autoSpaceDE w:val="0"/>
        <w:autoSpaceDN w:val="0"/>
        <w:adjustRightInd w:val="0"/>
        <w:spacing w:after="0" w:line="240" w:lineRule="auto"/>
        <w:rPr>
          <w:rFonts w:ascii="TTE2E08470t00" w:hAnsi="TTE2E08470t00" w:cs="TTE2E08470t00"/>
          <w:sz w:val="24"/>
          <w:szCs w:val="24"/>
        </w:rPr>
      </w:pPr>
      <w:r>
        <w:rPr>
          <w:rFonts w:ascii="TTE2E08470t00" w:hAnsi="TTE2E08470t00" w:cs="TTE2E08470t00"/>
          <w:sz w:val="24"/>
          <w:szCs w:val="24"/>
        </w:rPr>
        <w:t>• Erken uw eigen negatieve gevoelens (en misschien</w:t>
      </w:r>
    </w:p>
    <w:p w14:paraId="72A25DB1"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schuldgevoelens</w:t>
      </w:r>
      <w:proofErr w:type="gramEnd"/>
      <w:r>
        <w:rPr>
          <w:rFonts w:ascii="TTE2E08470t00" w:hAnsi="TTE2E08470t00" w:cs="TTE2E08470t00"/>
          <w:sz w:val="24"/>
          <w:szCs w:val="24"/>
        </w:rPr>
        <w:t>) over de ziekte van uw partner en praat erover met</w:t>
      </w:r>
    </w:p>
    <w:p w14:paraId="59F14550"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anderen</w:t>
      </w:r>
      <w:proofErr w:type="gramEnd"/>
      <w:r>
        <w:rPr>
          <w:rFonts w:ascii="TTE2E08470t00" w:hAnsi="TTE2E08470t00" w:cs="TTE2E08470t00"/>
          <w:sz w:val="24"/>
          <w:szCs w:val="24"/>
        </w:rPr>
        <w:t>. Zoek steun bij vrienden en familie.</w:t>
      </w:r>
    </w:p>
    <w:p w14:paraId="17FCEB33"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
    <w:p w14:paraId="5CD7D4E6"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r>
        <w:rPr>
          <w:rFonts w:ascii="TTE2E08470t00" w:hAnsi="TTE2E08470t00" w:cs="TTE2E08470t00"/>
          <w:sz w:val="24"/>
          <w:szCs w:val="24"/>
        </w:rPr>
        <w:t>• Zoek naar activiteiten die nog wel mogelijk zijn. Probeer uw</w:t>
      </w:r>
    </w:p>
    <w:p w14:paraId="5F0F5F6F"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partner</w:t>
      </w:r>
      <w:proofErr w:type="gramEnd"/>
      <w:r>
        <w:rPr>
          <w:rFonts w:ascii="TTE2E08470t00" w:hAnsi="TTE2E08470t00" w:cs="TTE2E08470t00"/>
          <w:sz w:val="24"/>
          <w:szCs w:val="24"/>
        </w:rPr>
        <w:t xml:space="preserve"> wel te stimuleren om iets te doen, maar oefen geen druk uit, want</w:t>
      </w:r>
    </w:p>
    <w:p w14:paraId="6BCD0408"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dat</w:t>
      </w:r>
      <w:proofErr w:type="gramEnd"/>
      <w:r>
        <w:rPr>
          <w:rFonts w:ascii="TTE2E08470t00" w:hAnsi="TTE2E08470t00" w:cs="TTE2E08470t00"/>
          <w:sz w:val="24"/>
          <w:szCs w:val="24"/>
        </w:rPr>
        <w:t xml:space="preserve"> werkt averechts. Negeer vervelend gedrag op het moment dat het zich</w:t>
      </w:r>
    </w:p>
    <w:p w14:paraId="33209786"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voordoet</w:t>
      </w:r>
      <w:proofErr w:type="gramEnd"/>
      <w:r>
        <w:rPr>
          <w:rFonts w:ascii="TTE2E08470t00" w:hAnsi="TTE2E08470t00" w:cs="TTE2E08470t00"/>
          <w:sz w:val="24"/>
          <w:szCs w:val="24"/>
        </w:rPr>
        <w:t>. Probeer niet alle problemen tegelijk aan te pakken.</w:t>
      </w:r>
    </w:p>
    <w:p w14:paraId="0461C9D3" w14:textId="77777777" w:rsidR="00261E52" w:rsidRDefault="00261E52" w:rsidP="00261E52">
      <w:pPr>
        <w:autoSpaceDE w:val="0"/>
        <w:autoSpaceDN w:val="0"/>
        <w:adjustRightInd w:val="0"/>
        <w:spacing w:after="0" w:line="240" w:lineRule="auto"/>
        <w:rPr>
          <w:rFonts w:ascii="Times New Roman" w:hAnsi="Times New Roman" w:cs="Times New Roman"/>
          <w:sz w:val="24"/>
          <w:szCs w:val="24"/>
        </w:rPr>
      </w:pPr>
    </w:p>
    <w:p w14:paraId="36884479"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r>
        <w:rPr>
          <w:rFonts w:ascii="TTE2E08470t00" w:hAnsi="TTE2E08470t00" w:cs="TTE2E08470t00"/>
          <w:sz w:val="24"/>
          <w:szCs w:val="24"/>
        </w:rPr>
        <w:t>• Om gesprekken beter te laten verlopen, helpt het als u duidelijke</w:t>
      </w:r>
    </w:p>
    <w:p w14:paraId="24B79EDD"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en</w:t>
      </w:r>
      <w:proofErr w:type="gramEnd"/>
      <w:r>
        <w:rPr>
          <w:rFonts w:ascii="TTE2E08470t00" w:hAnsi="TTE2E08470t00" w:cs="TTE2E08470t00"/>
          <w:sz w:val="24"/>
          <w:szCs w:val="24"/>
        </w:rPr>
        <w:t xml:space="preserve"> korte vragen stelt. Als uw partner de draad kwijtraakt of niet luistert,</w:t>
      </w:r>
    </w:p>
    <w:p w14:paraId="33565403"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kunt</w:t>
      </w:r>
      <w:proofErr w:type="gramEnd"/>
      <w:r>
        <w:rPr>
          <w:rFonts w:ascii="TTE2E08470t00" w:hAnsi="TTE2E08470t00" w:cs="TTE2E08470t00"/>
          <w:sz w:val="24"/>
          <w:szCs w:val="24"/>
        </w:rPr>
        <w:t xml:space="preserve"> u hem/haar onderbreken en samenvatten wat hij/zij gezegd heeft.</w:t>
      </w:r>
    </w:p>
    <w:p w14:paraId="11E1B4C2"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r>
        <w:rPr>
          <w:rFonts w:ascii="TTE2E08470t00" w:hAnsi="TTE2E08470t00" w:cs="TTE2E08470t00"/>
          <w:sz w:val="24"/>
          <w:szCs w:val="24"/>
        </w:rPr>
        <w:t>Daarna kunt u terugkoppelen naar het onderwerp.</w:t>
      </w:r>
    </w:p>
    <w:p w14:paraId="1AE03CC3"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
    <w:p w14:paraId="2787C6DA"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r>
        <w:rPr>
          <w:rFonts w:ascii="TTE2E08470t00" w:hAnsi="TTE2E08470t00" w:cs="TTE2E08470t00"/>
          <w:sz w:val="24"/>
          <w:szCs w:val="24"/>
        </w:rPr>
        <w:t>• Als uw partner hallucineert, probeer dan niet hem/haar ervan te</w:t>
      </w:r>
    </w:p>
    <w:p w14:paraId="1EE47403"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overtuigen</w:t>
      </w:r>
      <w:proofErr w:type="gramEnd"/>
      <w:r>
        <w:rPr>
          <w:rFonts w:ascii="TTE2E08470t00" w:hAnsi="TTE2E08470t00" w:cs="TTE2E08470t00"/>
          <w:sz w:val="24"/>
          <w:szCs w:val="24"/>
        </w:rPr>
        <w:t xml:space="preserve"> dat de dingen die hij/zij ervaart niet werkelijk bestaan. Ga in op</w:t>
      </w:r>
    </w:p>
    <w:p w14:paraId="3D435043"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wat</w:t>
      </w:r>
      <w:proofErr w:type="gramEnd"/>
      <w:r>
        <w:rPr>
          <w:rFonts w:ascii="TTE2E08470t00" w:hAnsi="TTE2E08470t00" w:cs="TTE2E08470t00"/>
          <w:sz w:val="24"/>
          <w:szCs w:val="24"/>
        </w:rPr>
        <w:t xml:space="preserve"> uw partner ziet, hoort of ruikt. Als het gaat om hallucinaties waarbij</w:t>
      </w:r>
    </w:p>
    <w:p w14:paraId="5A6AE484"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mensen</w:t>
      </w:r>
      <w:proofErr w:type="gramEnd"/>
      <w:r>
        <w:rPr>
          <w:rFonts w:ascii="TTE2E08470t00" w:hAnsi="TTE2E08470t00" w:cs="TTE2E08470t00"/>
          <w:sz w:val="24"/>
          <w:szCs w:val="24"/>
        </w:rPr>
        <w:t xml:space="preserve"> of dieren iets van uw partner willen, kunt u proberen om sturend</w:t>
      </w:r>
    </w:p>
    <w:p w14:paraId="51CD9569" w14:textId="77777777" w:rsidR="00261E52" w:rsidRDefault="00261E52" w:rsidP="00261E52">
      <w:pPr>
        <w:autoSpaceDE w:val="0"/>
        <w:autoSpaceDN w:val="0"/>
        <w:adjustRightInd w:val="0"/>
        <w:spacing w:after="0" w:line="240" w:lineRule="auto"/>
        <w:rPr>
          <w:rFonts w:ascii="TTE2E08470t00" w:hAnsi="TTE2E08470t00" w:cs="TTE2E08470t00"/>
          <w:sz w:val="24"/>
          <w:szCs w:val="24"/>
        </w:rPr>
      </w:pPr>
      <w:proofErr w:type="gramStart"/>
      <w:r>
        <w:rPr>
          <w:rFonts w:ascii="TTE2E08470t00" w:hAnsi="TTE2E08470t00" w:cs="TTE2E08470t00"/>
          <w:sz w:val="24"/>
          <w:szCs w:val="24"/>
        </w:rPr>
        <w:t>op</w:t>
      </w:r>
      <w:proofErr w:type="gramEnd"/>
      <w:r>
        <w:rPr>
          <w:rFonts w:ascii="TTE2E08470t00" w:hAnsi="TTE2E08470t00" w:cs="TTE2E08470t00"/>
          <w:sz w:val="24"/>
          <w:szCs w:val="24"/>
        </w:rPr>
        <w:t xml:space="preserve"> te treden. Probeer ook om uw partner af te leiden. Laat iemand die</w:t>
      </w:r>
    </w:p>
    <w:p w14:paraId="56E9C7D7" w14:textId="77777777" w:rsidR="00261E52" w:rsidRDefault="00261E52" w:rsidP="00261E52">
      <w:pPr>
        <w:rPr>
          <w:rFonts w:ascii="TTE2E08470t00" w:hAnsi="TTE2E08470t00" w:cs="TTE2E08470t00"/>
          <w:sz w:val="24"/>
          <w:szCs w:val="24"/>
        </w:rPr>
      </w:pPr>
      <w:proofErr w:type="gramStart"/>
      <w:r>
        <w:rPr>
          <w:rFonts w:ascii="TTE2E08470t00" w:hAnsi="TTE2E08470t00" w:cs="TTE2E08470t00"/>
          <w:sz w:val="24"/>
          <w:szCs w:val="24"/>
        </w:rPr>
        <w:t>hallucineert</w:t>
      </w:r>
      <w:proofErr w:type="gramEnd"/>
      <w:r>
        <w:rPr>
          <w:rFonts w:ascii="TTE2E08470t00" w:hAnsi="TTE2E08470t00" w:cs="TTE2E08470t00"/>
          <w:sz w:val="24"/>
          <w:szCs w:val="24"/>
        </w:rPr>
        <w:t xml:space="preserve"> niet alleen.</w:t>
      </w:r>
    </w:p>
    <w:p w14:paraId="7D545621" w14:textId="38E8AF1B" w:rsidR="00261E52" w:rsidRDefault="00261E52" w:rsidP="00261E52">
      <w:r>
        <w:rPr>
          <w:rFonts w:ascii="TTE2E08470t00" w:hAnsi="TTE2E08470t00" w:cs="TTE2E08470t00"/>
          <w:sz w:val="24"/>
          <w:szCs w:val="24"/>
        </w:rPr>
        <w:t xml:space="preserve">• Wees je bewust van de veranderingen die door </w:t>
      </w:r>
      <w:proofErr w:type="spellStart"/>
      <w:r>
        <w:rPr>
          <w:rFonts w:ascii="TTE2E08470t00" w:hAnsi="TTE2E08470t00" w:cs="TTE2E08470t00"/>
          <w:sz w:val="24"/>
          <w:szCs w:val="24"/>
        </w:rPr>
        <w:t>parkinson</w:t>
      </w:r>
      <w:proofErr w:type="spellEnd"/>
      <w:r>
        <w:rPr>
          <w:rFonts w:ascii="TTE2E08470t00" w:hAnsi="TTE2E08470t00" w:cs="TTE2E08470t00"/>
          <w:sz w:val="24"/>
          <w:szCs w:val="24"/>
        </w:rPr>
        <w:t xml:space="preserve"> worden veroorzaakt. Een verandering die voor veel mensen herkenbaar is, is dat mensen met </w:t>
      </w:r>
      <w:proofErr w:type="spellStart"/>
      <w:r>
        <w:rPr>
          <w:rFonts w:ascii="TTE2E08470t00" w:hAnsi="TTE2E08470t00" w:cs="TTE2E08470t00"/>
          <w:sz w:val="24"/>
          <w:szCs w:val="24"/>
        </w:rPr>
        <w:t>parkinson</w:t>
      </w:r>
      <w:proofErr w:type="spellEnd"/>
      <w:r>
        <w:rPr>
          <w:rFonts w:ascii="TTE2E08470t00" w:hAnsi="TTE2E08470t00" w:cs="TTE2E08470t00"/>
          <w:sz w:val="24"/>
          <w:szCs w:val="24"/>
        </w:rPr>
        <w:t xml:space="preserve"> moeite hebben met meerdere dingen tegelijk doen.</w:t>
      </w:r>
      <w:r>
        <w:rPr>
          <w:rFonts w:ascii="TTE2E08470t00" w:hAnsi="TTE2E08470t00" w:cs="TTE2E08470t00"/>
          <w:sz w:val="24"/>
          <w:szCs w:val="24"/>
        </w:rPr>
        <w:br/>
      </w:r>
      <w:r>
        <w:t xml:space="preserve">" I </w:t>
      </w:r>
      <w:proofErr w:type="spellStart"/>
      <w:r>
        <w:t>can</w:t>
      </w:r>
      <w:proofErr w:type="spellEnd"/>
      <w:r>
        <w:t xml:space="preserve"> walk, </w:t>
      </w:r>
      <w:proofErr w:type="spellStart"/>
      <w:r>
        <w:t>and</w:t>
      </w:r>
      <w:proofErr w:type="spellEnd"/>
      <w:r>
        <w:t xml:space="preserve"> I </w:t>
      </w:r>
      <w:proofErr w:type="spellStart"/>
      <w:r>
        <w:t>can</w:t>
      </w:r>
      <w:proofErr w:type="spellEnd"/>
      <w:r>
        <w:t xml:space="preserve"> talk, but I </w:t>
      </w:r>
      <w:proofErr w:type="spellStart"/>
      <w:r>
        <w:t>cannot</w:t>
      </w:r>
      <w:proofErr w:type="spellEnd"/>
      <w:r>
        <w:t xml:space="preserve"> walk </w:t>
      </w:r>
      <w:proofErr w:type="spellStart"/>
      <w:r>
        <w:t>and</w:t>
      </w:r>
      <w:proofErr w:type="spellEnd"/>
      <w:r>
        <w:t xml:space="preserve"> talk" </w:t>
      </w:r>
    </w:p>
    <w:p w14:paraId="27792C25" w14:textId="77777777" w:rsidR="00261E52" w:rsidRDefault="00261E52" w:rsidP="00261E52">
      <w:r>
        <w:t xml:space="preserve">Vrijwel alles wat we in het dagelijks leven doen is een proces waarbij we meer dan een ding tegelijk moeten doen. Als we lopen moeten we opletten waar we onze voeten neer kunnen zetten en ook nog zorgen dat we de goede kant op gaan. </w:t>
      </w:r>
      <w:r>
        <w:br/>
        <w:t xml:space="preserve">Als we een gesprek voeren moeten we luisteren naar de spreker het gesprokene analyseren, een antwoord bedenken en het vervolgens uitspreken. Dat kost tijd. Geef degene met </w:t>
      </w:r>
      <w:proofErr w:type="spellStart"/>
      <w:r>
        <w:t>parkinson</w:t>
      </w:r>
      <w:proofErr w:type="spellEnd"/>
      <w:r>
        <w:t xml:space="preserve"> tijd!</w:t>
      </w:r>
    </w:p>
    <w:p w14:paraId="48D8C996" w14:textId="48586DF2" w:rsidR="004B616F" w:rsidRPr="007A6C66" w:rsidRDefault="004B616F" w:rsidP="007A6C66"/>
    <w:sectPr w:rsidR="004B616F" w:rsidRPr="007A6C66" w:rsidSect="00103CBB">
      <w:pgSz w:w="11906" w:h="16838"/>
      <w:pgMar w:top="737"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49FB" w14:textId="77777777" w:rsidR="00A5172B" w:rsidRDefault="00A5172B" w:rsidP="007C48A0">
      <w:pPr>
        <w:spacing w:after="0" w:line="240" w:lineRule="auto"/>
      </w:pPr>
      <w:r>
        <w:separator/>
      </w:r>
    </w:p>
  </w:endnote>
  <w:endnote w:type="continuationSeparator" w:id="0">
    <w:p w14:paraId="0F07545A" w14:textId="77777777" w:rsidR="00A5172B" w:rsidRDefault="00A5172B" w:rsidP="007C4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TE2E08470t00">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6A5A7" w14:textId="77777777" w:rsidR="00A5172B" w:rsidRDefault="00A5172B" w:rsidP="007C48A0">
      <w:pPr>
        <w:spacing w:after="0" w:line="240" w:lineRule="auto"/>
      </w:pPr>
      <w:r>
        <w:separator/>
      </w:r>
    </w:p>
  </w:footnote>
  <w:footnote w:type="continuationSeparator" w:id="0">
    <w:p w14:paraId="5EA3B426" w14:textId="77777777" w:rsidR="00A5172B" w:rsidRDefault="00A5172B" w:rsidP="007C48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52"/>
    <w:rsid w:val="00030D1B"/>
    <w:rsid w:val="000A35FF"/>
    <w:rsid w:val="00103CBB"/>
    <w:rsid w:val="001D2EE5"/>
    <w:rsid w:val="0025775E"/>
    <w:rsid w:val="00261E52"/>
    <w:rsid w:val="00277A3A"/>
    <w:rsid w:val="00317EEB"/>
    <w:rsid w:val="004B616F"/>
    <w:rsid w:val="004C75EF"/>
    <w:rsid w:val="005D63EC"/>
    <w:rsid w:val="007A6C66"/>
    <w:rsid w:val="007C48A0"/>
    <w:rsid w:val="00871482"/>
    <w:rsid w:val="009D33AD"/>
    <w:rsid w:val="00A14076"/>
    <w:rsid w:val="00A5172B"/>
    <w:rsid w:val="00AD2A28"/>
    <w:rsid w:val="00DB7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8FACD"/>
  <w15:chartTrackingRefBased/>
  <w15:docId w15:val="{38FE6D51-3AA1-450C-8506-ECBC63F0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E52"/>
    <w:pPr>
      <w:spacing w:after="160" w:line="259"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48A0"/>
    <w:pPr>
      <w:spacing w:after="0" w:line="240" w:lineRule="auto"/>
    </w:pPr>
    <w:rPr>
      <w:rFonts w:ascii="Tahoma" w:eastAsia="Calibri" w:hAnsi="Tahoma" w:cs="Tahoma"/>
      <w:sz w:val="16"/>
      <w:szCs w:val="16"/>
    </w:rPr>
  </w:style>
  <w:style w:type="character" w:customStyle="1" w:styleId="BalloonTextChar">
    <w:name w:val="Balloon Text Char"/>
    <w:link w:val="BalloonText"/>
    <w:uiPriority w:val="99"/>
    <w:semiHidden/>
    <w:rsid w:val="007C48A0"/>
    <w:rPr>
      <w:rFonts w:ascii="Tahoma" w:hAnsi="Tahoma" w:cs="Tahoma"/>
      <w:sz w:val="16"/>
      <w:szCs w:val="16"/>
    </w:rPr>
  </w:style>
  <w:style w:type="paragraph" w:styleId="Header">
    <w:name w:val="header"/>
    <w:basedOn w:val="Normal"/>
    <w:link w:val="HeaderChar"/>
    <w:uiPriority w:val="99"/>
    <w:unhideWhenUsed/>
    <w:rsid w:val="007C48A0"/>
    <w:pPr>
      <w:tabs>
        <w:tab w:val="center" w:pos="4536"/>
        <w:tab w:val="right" w:pos="9072"/>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7C48A0"/>
  </w:style>
  <w:style w:type="paragraph" w:styleId="Footer">
    <w:name w:val="footer"/>
    <w:basedOn w:val="Normal"/>
    <w:link w:val="FooterChar"/>
    <w:uiPriority w:val="99"/>
    <w:unhideWhenUsed/>
    <w:rsid w:val="007C48A0"/>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7C4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858FCCE72E4942A50D825CC9C357DD" ma:contentTypeVersion="7" ma:contentTypeDescription="Create a new document." ma:contentTypeScope="" ma:versionID="47b0bce0424e5fd05eb0c9ba27a0867d">
  <xsd:schema xmlns:xsd="http://www.w3.org/2001/XMLSchema" xmlns:xs="http://www.w3.org/2001/XMLSchema" xmlns:p="http://schemas.microsoft.com/office/2006/metadata/properties" xmlns:ns2="3a6d35a4-33b7-4401-8101-a9ceb51f1a90" targetNamespace="http://schemas.microsoft.com/office/2006/metadata/properties" ma:root="true" ma:fieldsID="4dcfb6073c2cd245673a053869e43a04" ns2:_="">
    <xsd:import namespace="3a6d35a4-33b7-4401-8101-a9ceb51f1a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d35a4-33b7-4401-8101-a9ceb51f1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A3C29-AB73-4AB0-A6F2-90E02567DA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8D7EA0-28F0-4838-9125-E584C4026770}">
  <ds:schemaRefs>
    <ds:schemaRef ds:uri="http://schemas.microsoft.com/sharepoint/v3/contenttype/forms"/>
  </ds:schemaRefs>
</ds:datastoreItem>
</file>

<file path=customXml/itemProps3.xml><?xml version="1.0" encoding="utf-8"?>
<ds:datastoreItem xmlns:ds="http://schemas.openxmlformats.org/officeDocument/2006/customXml" ds:itemID="{09E495C7-099E-4302-B506-887065D65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d35a4-33b7-4401-8101-a9ceb51f1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Weevers Exploitatie</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Coby Pronk - Parkinson Vereniging</dc:creator>
  <cp:keywords/>
  <cp:lastModifiedBy>Monique Thoonsen</cp:lastModifiedBy>
  <cp:revision>2</cp:revision>
  <cp:lastPrinted>2021-10-27T13:23:00Z</cp:lastPrinted>
  <dcterms:created xsi:type="dcterms:W3CDTF">2026-02-19T13:01:00Z</dcterms:created>
  <dcterms:modified xsi:type="dcterms:W3CDTF">2026-02-19T13:01:00Z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0x0101006D858FCCE72E4942A50D825CC9C357DD</vt:lpwstr>
  </property>
  <property fmtid="{D5CDD505-2E9C-101B-9397-08002B2CF9AE}" pid="3" name="Order">
    <vt:r8>72200</vt:r8>
  </property>
</Properties>
</file>